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B868D" w14:textId="5F60336E" w:rsidR="00F77A27" w:rsidRDefault="00F77A27" w:rsidP="00F77A27">
      <w:pPr>
        <w:pStyle w:val="Default"/>
        <w:jc w:val="center"/>
      </w:pPr>
      <w:r>
        <w:t>План работы</w:t>
      </w:r>
    </w:p>
    <w:p w14:paraId="63C82E51" w14:textId="77777777" w:rsidR="00F77A27" w:rsidRDefault="00F77A27" w:rsidP="00F77A27">
      <w:pPr>
        <w:pStyle w:val="Default"/>
        <w:jc w:val="center"/>
      </w:pPr>
    </w:p>
    <w:tbl>
      <w:tblPr>
        <w:tblpPr w:leftFromText="180" w:rightFromText="180" w:horzAnchor="margin" w:tblpXSpec="center" w:tblpY="1020"/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4"/>
        <w:gridCol w:w="2951"/>
        <w:gridCol w:w="2951"/>
        <w:gridCol w:w="3548"/>
      </w:tblGrid>
      <w:tr w:rsidR="00F77A27" w14:paraId="034AA076" w14:textId="77777777" w:rsidTr="00F77A27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184" w:type="dxa"/>
          </w:tcPr>
          <w:p w14:paraId="3665CA7B" w14:textId="77777777" w:rsidR="00F77A27" w:rsidRDefault="00F77A27" w:rsidP="00F77A27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>№</w:t>
            </w:r>
            <w:proofErr w:type="spellStart"/>
            <w:r>
              <w:rPr>
                <w:b/>
                <w:bCs/>
                <w:sz w:val="20"/>
                <w:szCs w:val="20"/>
              </w:rPr>
              <w:t>пп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51" w:type="dxa"/>
          </w:tcPr>
          <w:p w14:paraId="7A15A2E0" w14:textId="77777777" w:rsidR="00F77A27" w:rsidRDefault="00F77A27" w:rsidP="00F77A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Мероприятие </w:t>
            </w:r>
          </w:p>
        </w:tc>
        <w:tc>
          <w:tcPr>
            <w:tcW w:w="2951" w:type="dxa"/>
          </w:tcPr>
          <w:p w14:paraId="2B16758B" w14:textId="77777777" w:rsidR="00F77A27" w:rsidRDefault="00F77A27" w:rsidP="00F77A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Срок исполнения </w:t>
            </w:r>
          </w:p>
        </w:tc>
        <w:tc>
          <w:tcPr>
            <w:tcW w:w="3548" w:type="dxa"/>
          </w:tcPr>
          <w:p w14:paraId="17A82D3D" w14:textId="77777777" w:rsidR="00F77A27" w:rsidRDefault="00F77A27" w:rsidP="00F77A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Ответственный исполнитель </w:t>
            </w:r>
          </w:p>
        </w:tc>
      </w:tr>
      <w:tr w:rsidR="00F77A27" w14:paraId="463F3C94" w14:textId="77777777" w:rsidTr="00F77A27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184" w:type="dxa"/>
          </w:tcPr>
          <w:p w14:paraId="60FA929A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5E17B53E" w14:textId="4C3BF1B2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 </w:t>
            </w:r>
          </w:p>
        </w:tc>
        <w:tc>
          <w:tcPr>
            <w:tcW w:w="2951" w:type="dxa"/>
          </w:tcPr>
          <w:p w14:paraId="4E90FB9E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Рабочие встречи Комитета </w:t>
            </w:r>
          </w:p>
        </w:tc>
        <w:tc>
          <w:tcPr>
            <w:tcW w:w="2951" w:type="dxa"/>
          </w:tcPr>
          <w:p w14:paraId="2B11AC0C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 необходимости, но не реже 1 раз в месяц </w:t>
            </w:r>
          </w:p>
        </w:tc>
        <w:tc>
          <w:tcPr>
            <w:tcW w:w="3548" w:type="dxa"/>
          </w:tcPr>
          <w:p w14:paraId="6002256B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комитета, </w:t>
            </w:r>
          </w:p>
          <w:p w14:paraId="4D626AA3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Ответственный секретарь </w:t>
            </w:r>
          </w:p>
        </w:tc>
      </w:tr>
      <w:tr w:rsidR="00F77A27" w14:paraId="6E077051" w14:textId="77777777" w:rsidTr="00F77A27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184" w:type="dxa"/>
          </w:tcPr>
          <w:p w14:paraId="0303E43E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0FC3F44E" w14:textId="32B413CE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2951" w:type="dxa"/>
          </w:tcPr>
          <w:p w14:paraId="6B8019A4" w14:textId="54266029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Участие в рабочих встречах глав Комитетов </w:t>
            </w:r>
          </w:p>
        </w:tc>
        <w:tc>
          <w:tcPr>
            <w:tcW w:w="2951" w:type="dxa"/>
          </w:tcPr>
          <w:p w14:paraId="2C64A975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 плану встреч глав комитетов </w:t>
            </w:r>
          </w:p>
        </w:tc>
        <w:tc>
          <w:tcPr>
            <w:tcW w:w="3548" w:type="dxa"/>
          </w:tcPr>
          <w:p w14:paraId="2CC5B12A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2525B9EA" w14:textId="77777777" w:rsidTr="00F77A2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184" w:type="dxa"/>
          </w:tcPr>
          <w:p w14:paraId="2E6CC52B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1DD4D246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 </w:t>
            </w:r>
          </w:p>
          <w:p w14:paraId="08937E22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1D5A8265" w14:textId="4AD7D3F5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Участие в заседания Совета </w:t>
            </w:r>
          </w:p>
        </w:tc>
        <w:tc>
          <w:tcPr>
            <w:tcW w:w="2951" w:type="dxa"/>
          </w:tcPr>
          <w:p w14:paraId="34491E54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 мере необходимости </w:t>
            </w:r>
          </w:p>
        </w:tc>
        <w:tc>
          <w:tcPr>
            <w:tcW w:w="3548" w:type="dxa"/>
          </w:tcPr>
          <w:p w14:paraId="741D5AD9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13452B2A" w14:textId="77777777" w:rsidTr="00F77A2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184" w:type="dxa"/>
          </w:tcPr>
          <w:p w14:paraId="335A0A0B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20401F24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 </w:t>
            </w:r>
          </w:p>
          <w:p w14:paraId="56F76512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6BED37D5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Работа по популяризации членства в Ассоциации и привлечению новых членов. </w:t>
            </w:r>
          </w:p>
        </w:tc>
        <w:tc>
          <w:tcPr>
            <w:tcW w:w="2951" w:type="dxa"/>
          </w:tcPr>
          <w:p w14:paraId="0683CD7C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постоянно </w:t>
            </w:r>
          </w:p>
        </w:tc>
        <w:tc>
          <w:tcPr>
            <w:tcW w:w="3548" w:type="dxa"/>
          </w:tcPr>
          <w:p w14:paraId="096EBF21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Члены комитета </w:t>
            </w:r>
          </w:p>
        </w:tc>
      </w:tr>
      <w:tr w:rsidR="00F77A27" w14:paraId="6FAAED34" w14:textId="77777777" w:rsidTr="00F77A27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184" w:type="dxa"/>
          </w:tcPr>
          <w:p w14:paraId="5F9592F1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08331998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5. </w:t>
            </w:r>
          </w:p>
          <w:p w14:paraId="2B69A13B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0E5B1314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Встречи Руководства Комитета с потенциальными членами Ассоциации </w:t>
            </w:r>
          </w:p>
        </w:tc>
        <w:tc>
          <w:tcPr>
            <w:tcW w:w="2951" w:type="dxa"/>
          </w:tcPr>
          <w:p w14:paraId="56F7940C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постоянно </w:t>
            </w:r>
          </w:p>
        </w:tc>
        <w:tc>
          <w:tcPr>
            <w:tcW w:w="3548" w:type="dxa"/>
          </w:tcPr>
          <w:p w14:paraId="72F76985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28B79FF8" w14:textId="77777777" w:rsidTr="00F77A27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1184" w:type="dxa"/>
          </w:tcPr>
          <w:p w14:paraId="0B5ACF31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35CB4279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 </w:t>
            </w:r>
          </w:p>
          <w:p w14:paraId="51C1F439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18C30780" w14:textId="7D37F408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Развитие профессиональных контактов с другими комитетами; оказание методологической поддержки по вопросам консультационной практики в рамках других комитетов </w:t>
            </w:r>
          </w:p>
        </w:tc>
        <w:tc>
          <w:tcPr>
            <w:tcW w:w="2951" w:type="dxa"/>
          </w:tcPr>
          <w:p w14:paraId="0D037658" w14:textId="77777777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 мере поступления запросов </w:t>
            </w:r>
          </w:p>
        </w:tc>
        <w:tc>
          <w:tcPr>
            <w:tcW w:w="3548" w:type="dxa"/>
          </w:tcPr>
          <w:p w14:paraId="58DFD453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5D70221C" w14:textId="77777777" w:rsidTr="00F77A2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1184" w:type="dxa"/>
          </w:tcPr>
          <w:p w14:paraId="06A7B1B7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6A596709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9. </w:t>
            </w:r>
          </w:p>
          <w:p w14:paraId="64CF4F3E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001FEF1E" w14:textId="71545B35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Информационное обеспечение и организационно-консультативная поддержка членов и партнеров </w:t>
            </w:r>
          </w:p>
        </w:tc>
        <w:tc>
          <w:tcPr>
            <w:tcW w:w="2951" w:type="dxa"/>
          </w:tcPr>
          <w:p w14:paraId="64251375" w14:textId="73AA7691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Постоянно по мере поступления запросов </w:t>
            </w:r>
          </w:p>
        </w:tc>
        <w:tc>
          <w:tcPr>
            <w:tcW w:w="3548" w:type="dxa"/>
          </w:tcPr>
          <w:p w14:paraId="7D686D3B" w14:textId="51686C8D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350F88AE" w14:textId="77777777" w:rsidTr="00F77A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184" w:type="dxa"/>
          </w:tcPr>
          <w:p w14:paraId="2E1949A5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1B2B126A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10. </w:t>
            </w:r>
          </w:p>
          <w:p w14:paraId="206B485B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4EC38F52" w14:textId="43CD8133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и проведение консультаций для субъектов малого и среднего предпринимательства по актуальным вопросам ведения бизнеса </w:t>
            </w:r>
          </w:p>
        </w:tc>
        <w:tc>
          <w:tcPr>
            <w:tcW w:w="2951" w:type="dxa"/>
          </w:tcPr>
          <w:p w14:paraId="3F5E0DF9" w14:textId="2F147F9E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Постоянно по мере поступления запросов </w:t>
            </w:r>
          </w:p>
        </w:tc>
        <w:tc>
          <w:tcPr>
            <w:tcW w:w="3548" w:type="dxa"/>
          </w:tcPr>
          <w:p w14:paraId="164AEF10" w14:textId="392F26A6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5E6C6CAD" w14:textId="77777777" w:rsidTr="00F77A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184" w:type="dxa"/>
          </w:tcPr>
          <w:p w14:paraId="60EA8359" w14:textId="77777777" w:rsidR="00F77A27" w:rsidRDefault="00F77A27" w:rsidP="00F77A27">
            <w:pPr>
              <w:pStyle w:val="Default"/>
              <w:rPr>
                <w:color w:val="auto"/>
              </w:rPr>
            </w:pPr>
          </w:p>
          <w:p w14:paraId="1FBDCD64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11. </w:t>
            </w:r>
          </w:p>
          <w:p w14:paraId="24D65392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4D50C57B" w14:textId="1489BF59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и проведение специальных интерактивных методов обучения </w:t>
            </w:r>
          </w:p>
        </w:tc>
        <w:tc>
          <w:tcPr>
            <w:tcW w:w="2951" w:type="dxa"/>
          </w:tcPr>
          <w:p w14:paraId="2EB4D76D" w14:textId="270C7140" w:rsidR="00F77A27" w:rsidRDefault="00F77A27" w:rsidP="00F77A27">
            <w:pPr>
              <w:pStyle w:val="Defaul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Постоянно </w:t>
            </w:r>
          </w:p>
        </w:tc>
        <w:tc>
          <w:tcPr>
            <w:tcW w:w="3548" w:type="dxa"/>
          </w:tcPr>
          <w:p w14:paraId="6AB93EF8" w14:textId="68C5885C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Руководство комитета </w:t>
            </w:r>
          </w:p>
        </w:tc>
      </w:tr>
      <w:tr w:rsidR="00F77A27" w14:paraId="6ABDDCD7" w14:textId="77777777" w:rsidTr="00F77A27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1184" w:type="dxa"/>
          </w:tcPr>
          <w:p w14:paraId="14BD7F5D" w14:textId="77777777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1" w:type="dxa"/>
          </w:tcPr>
          <w:p w14:paraId="44CBC94B" w14:textId="3AF99373" w:rsidR="00F77A27" w:rsidRDefault="00F77A27" w:rsidP="00F77A2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51" w:type="dxa"/>
          </w:tcPr>
          <w:p w14:paraId="58F61DC5" w14:textId="0C307B5F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8" w:type="dxa"/>
          </w:tcPr>
          <w:p w14:paraId="74E0F6B7" w14:textId="74A8D641" w:rsidR="00F77A27" w:rsidRDefault="00F77A27" w:rsidP="00F77A2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904CFC" w14:textId="77777777" w:rsidR="00E545B2" w:rsidRDefault="00E545B2"/>
    <w:sectPr w:rsidR="00E545B2" w:rsidSect="00F77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 Narrow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491ACBB"/>
    <w:multiLevelType w:val="hybridMultilevel"/>
    <w:tmpl w:val="7186208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5387CF9"/>
    <w:multiLevelType w:val="hybridMultilevel"/>
    <w:tmpl w:val="DD497F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60E77A5"/>
    <w:multiLevelType w:val="hybridMultilevel"/>
    <w:tmpl w:val="4AC6F6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26109B1"/>
    <w:multiLevelType w:val="hybridMultilevel"/>
    <w:tmpl w:val="EE60ED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5F89C5C"/>
    <w:multiLevelType w:val="hybridMultilevel"/>
    <w:tmpl w:val="93EB5B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9E027DB"/>
    <w:multiLevelType w:val="hybridMultilevel"/>
    <w:tmpl w:val="F781B1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A19BFA6"/>
    <w:multiLevelType w:val="hybridMultilevel"/>
    <w:tmpl w:val="318431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D641ECB"/>
    <w:multiLevelType w:val="hybridMultilevel"/>
    <w:tmpl w:val="995C2A6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DF2AE28"/>
    <w:multiLevelType w:val="hybridMultilevel"/>
    <w:tmpl w:val="265887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5BA66A8"/>
    <w:multiLevelType w:val="hybridMultilevel"/>
    <w:tmpl w:val="937ABC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48F1EF7"/>
    <w:multiLevelType w:val="hybridMultilevel"/>
    <w:tmpl w:val="42A083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B2"/>
    <w:rsid w:val="00E545B2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40B6"/>
  <w15:chartTrackingRefBased/>
  <w15:docId w15:val="{2E0C7C68-FE21-4684-9485-7E8F3449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7A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7B116-C798-4F29-811E-040850F2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2019-09-13T13:38:00Z</cp:lastPrinted>
  <dcterms:created xsi:type="dcterms:W3CDTF">2019-09-13T13:33:00Z</dcterms:created>
  <dcterms:modified xsi:type="dcterms:W3CDTF">2019-09-13T13:38:00Z</dcterms:modified>
</cp:coreProperties>
</file>